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1C43" w:rsidRPr="000257AC" w:rsidRDefault="00B31C43" w:rsidP="0083224F">
      <w:pPr>
        <w:jc w:val="both"/>
        <w:rPr>
          <w:rFonts w:ascii="Times New Roman" w:hAnsi="Times New Roman" w:cs="Times New Roman"/>
          <w:b/>
          <w:sz w:val="24"/>
          <w:szCs w:val="24"/>
          <w:lang w:val="ro-MD"/>
        </w:rPr>
      </w:pPr>
      <w:bookmarkStart w:id="0" w:name="_GoBack"/>
      <w:r w:rsidRPr="000257AC">
        <w:rPr>
          <w:rFonts w:ascii="Times New Roman" w:hAnsi="Times New Roman" w:cs="Times New Roman"/>
          <w:b/>
          <w:sz w:val="24"/>
          <w:szCs w:val="24"/>
          <w:lang w:val="ro-MD"/>
        </w:rPr>
        <w:t>Titlu: Evenimentul de decernare a diplomelor tinerilor NEET din r. Hâncești</w:t>
      </w:r>
    </w:p>
    <w:bookmarkEnd w:id="0"/>
    <w:p w:rsidR="00B31C43" w:rsidRDefault="00B31C43" w:rsidP="0083224F">
      <w:pPr>
        <w:jc w:val="both"/>
        <w:rPr>
          <w:rFonts w:ascii="Times New Roman" w:hAnsi="Times New Roman" w:cs="Times New Roman"/>
          <w:sz w:val="24"/>
          <w:szCs w:val="24"/>
          <w:lang w:val="ro-MD"/>
        </w:rPr>
      </w:pPr>
    </w:p>
    <w:p w:rsidR="0083224F" w:rsidRPr="00B31C43" w:rsidRDefault="0083224F" w:rsidP="0083224F">
      <w:pPr>
        <w:jc w:val="both"/>
        <w:rPr>
          <w:rFonts w:ascii="Times New Roman" w:hAnsi="Times New Roman" w:cs="Times New Roman"/>
          <w:sz w:val="24"/>
          <w:szCs w:val="24"/>
          <w:lang w:val="ro-MD"/>
        </w:rPr>
      </w:pPr>
      <w:r w:rsidRPr="0083224F">
        <w:rPr>
          <w:rFonts w:ascii="Times New Roman" w:hAnsi="Times New Roman" w:cs="Times New Roman"/>
          <w:sz w:val="24"/>
          <w:szCs w:val="24"/>
          <w:lang w:val="ro-MD"/>
        </w:rPr>
        <w:t>Î</w:t>
      </w:r>
      <w:r w:rsidRPr="00B31C43">
        <w:rPr>
          <w:rFonts w:ascii="Times New Roman" w:hAnsi="Times New Roman" w:cs="Times New Roman"/>
          <w:sz w:val="24"/>
          <w:szCs w:val="24"/>
          <w:lang w:val="ro-MD"/>
        </w:rPr>
        <w:t>n incinta Consiliului Raional Hâncești, la data de 30 martie curent a avul loc evenimentul de decernare a diplomelor tinerilor NEET din r. Hâncești, participanți în cadrul proiectului “Antreprenoriatul social și tinerii din Moldova pentru o societate mai inclusivă, durabilă și inovativă”/GoYouth+</w:t>
      </w:r>
      <w:r w:rsidRPr="0083224F">
        <w:rPr>
          <w:rFonts w:ascii="Times New Roman" w:hAnsi="Times New Roman" w:cs="Times New Roman"/>
          <w:sz w:val="24"/>
          <w:szCs w:val="24"/>
          <w:lang w:val="ro-MD"/>
        </w:rPr>
        <w:t>,</w:t>
      </w:r>
      <w:r w:rsidRPr="00B31C43">
        <w:rPr>
          <w:rFonts w:ascii="Times New Roman" w:hAnsi="Times New Roman" w:cs="Times New Roman"/>
          <w:sz w:val="24"/>
          <w:szCs w:val="24"/>
          <w:lang w:val="ro-MD"/>
        </w:rPr>
        <w:t xml:space="preserve"> care timp de 12 zile au fost instruiți în diverse dom</w:t>
      </w:r>
      <w:r w:rsidR="00191729" w:rsidRPr="00B31C43">
        <w:rPr>
          <w:rFonts w:ascii="Times New Roman" w:hAnsi="Times New Roman" w:cs="Times New Roman"/>
          <w:sz w:val="24"/>
          <w:szCs w:val="24"/>
          <w:lang w:val="ro-MD"/>
        </w:rPr>
        <w:t>enii: drept, contabilitate, pro</w:t>
      </w:r>
      <w:r w:rsidRPr="00B31C43">
        <w:rPr>
          <w:rFonts w:ascii="Times New Roman" w:hAnsi="Times New Roman" w:cs="Times New Roman"/>
          <w:sz w:val="24"/>
          <w:szCs w:val="24"/>
          <w:lang w:val="ro-MD"/>
        </w:rPr>
        <w:t>p</w:t>
      </w:r>
      <w:r w:rsidR="00191729" w:rsidRPr="00B31C43">
        <w:rPr>
          <w:rFonts w:ascii="Times New Roman" w:hAnsi="Times New Roman" w:cs="Times New Roman"/>
          <w:sz w:val="24"/>
          <w:szCs w:val="24"/>
          <w:lang w:val="ro-MD"/>
        </w:rPr>
        <w:t>r</w:t>
      </w:r>
      <w:r w:rsidRPr="00B31C43">
        <w:rPr>
          <w:rFonts w:ascii="Times New Roman" w:hAnsi="Times New Roman" w:cs="Times New Roman"/>
          <w:sz w:val="24"/>
          <w:szCs w:val="24"/>
          <w:lang w:val="ro-MD"/>
        </w:rPr>
        <w:t>ietate intel</w:t>
      </w:r>
      <w:r w:rsidR="00191729" w:rsidRPr="00B31C43">
        <w:rPr>
          <w:rFonts w:ascii="Times New Roman" w:hAnsi="Times New Roman" w:cs="Times New Roman"/>
          <w:sz w:val="24"/>
          <w:szCs w:val="24"/>
          <w:lang w:val="ro-MD"/>
        </w:rPr>
        <w:t>e</w:t>
      </w:r>
      <w:r w:rsidRPr="00B31C43">
        <w:rPr>
          <w:rFonts w:ascii="Times New Roman" w:hAnsi="Times New Roman" w:cs="Times New Roman"/>
          <w:sz w:val="24"/>
          <w:szCs w:val="24"/>
          <w:lang w:val="ro-MD"/>
        </w:rPr>
        <w:t>ctu</w:t>
      </w:r>
      <w:r w:rsidR="00191729" w:rsidRPr="00B31C43">
        <w:rPr>
          <w:rFonts w:ascii="Times New Roman" w:hAnsi="Times New Roman" w:cs="Times New Roman"/>
          <w:sz w:val="24"/>
          <w:szCs w:val="24"/>
          <w:lang w:val="ro-MD"/>
        </w:rPr>
        <w:t xml:space="preserve">ală, marketing, resurse umane, </w:t>
      </w:r>
      <w:r w:rsidRPr="00B31C43">
        <w:rPr>
          <w:rFonts w:ascii="Times New Roman" w:hAnsi="Times New Roman" w:cs="Times New Roman"/>
          <w:sz w:val="24"/>
          <w:szCs w:val="24"/>
          <w:lang w:val="ro-MD"/>
        </w:rPr>
        <w:t xml:space="preserve">business, implicându-se prin dezvoltarea unor idei de afaceri, </w:t>
      </w:r>
      <w:r w:rsidRPr="00B31C43">
        <w:rPr>
          <w:rFonts w:ascii="Times New Roman" w:hAnsi="Times New Roman" w:cs="Times New Roman"/>
          <w:color w:val="252525"/>
          <w:sz w:val="24"/>
          <w:szCs w:val="24"/>
          <w:shd w:val="clear" w:color="auto" w:fill="FFFFFF"/>
          <w:lang w:val="ro-MD"/>
        </w:rPr>
        <w:t>menite să aibă un important impact social</w:t>
      </w:r>
      <w:r w:rsidRPr="00B31C43">
        <w:rPr>
          <w:rFonts w:ascii="Times New Roman" w:hAnsi="Times New Roman" w:cs="Times New Roman"/>
          <w:sz w:val="24"/>
          <w:szCs w:val="24"/>
          <w:lang w:val="ro-MD"/>
        </w:rPr>
        <w:t xml:space="preserve"> și să contribuie la dezvoltarea unei societăți mai inclusive, durabile și inovative.</w:t>
      </w:r>
    </w:p>
    <w:p w:rsidR="0083224F" w:rsidRPr="00B31C43" w:rsidRDefault="0083224F" w:rsidP="0083224F">
      <w:pPr>
        <w:jc w:val="both"/>
        <w:rPr>
          <w:rFonts w:ascii="Times New Roman" w:hAnsi="Times New Roman" w:cs="Times New Roman"/>
          <w:sz w:val="24"/>
          <w:szCs w:val="24"/>
          <w:lang w:val="ro-MD"/>
        </w:rPr>
      </w:pPr>
      <w:r w:rsidRPr="00B31C43">
        <w:rPr>
          <w:rFonts w:ascii="Times New Roman" w:hAnsi="Times New Roman" w:cs="Times New Roman"/>
          <w:sz w:val="24"/>
          <w:szCs w:val="24"/>
          <w:lang w:val="ro-MD"/>
        </w:rPr>
        <w:t>Proiectul GoYouth+ este implimentat de Asociația de Cultură Juridică Henri Capitant și are drept scop dezvoltarea capacităților tinerilor NEET din zonele rurale prin lansarea și dezvoltarea întreprinderilor sociale, prin creșterea încrederii în administrația publică locală, promovarea instrumentelor juridice și facilitarea dezvoltării antreprenoriatului social.</w:t>
      </w:r>
    </w:p>
    <w:p w:rsidR="0083224F" w:rsidRPr="0083224F" w:rsidRDefault="0083224F" w:rsidP="0083224F">
      <w:pPr>
        <w:jc w:val="both"/>
        <w:rPr>
          <w:rFonts w:ascii="Times New Roman" w:hAnsi="Times New Roman" w:cs="Times New Roman"/>
          <w:sz w:val="24"/>
          <w:szCs w:val="24"/>
          <w:lang w:val="es-CU"/>
        </w:rPr>
      </w:pPr>
      <w:r w:rsidRPr="0083224F">
        <w:rPr>
          <w:rFonts w:ascii="Times New Roman" w:hAnsi="Times New Roman" w:cs="Times New Roman"/>
          <w:sz w:val="24"/>
          <w:szCs w:val="24"/>
          <w:lang w:val="es-CU"/>
        </w:rPr>
        <w:t>Echipa de implementare a proiectului aduce sincere mulțumiri formatorilor și partenerilor externi pentru aportul colosal în desfășurarea cu succes a primei școli de antreprenoriat social din cele 6 preconizate în cadrul proiectului GoYouth+.</w:t>
      </w:r>
    </w:p>
    <w:p w:rsidR="0083224F" w:rsidRPr="0083224F" w:rsidRDefault="0083224F" w:rsidP="0083224F">
      <w:pPr>
        <w:jc w:val="both"/>
        <w:rPr>
          <w:rFonts w:ascii="Times New Roman" w:hAnsi="Times New Roman" w:cs="Times New Roman"/>
          <w:sz w:val="24"/>
          <w:szCs w:val="24"/>
          <w:lang w:val="es-CU"/>
        </w:rPr>
      </w:pPr>
      <w:r w:rsidRPr="0083224F">
        <w:rPr>
          <w:rFonts w:ascii="Times New Roman" w:hAnsi="Times New Roman" w:cs="Times New Roman"/>
          <w:sz w:val="24"/>
          <w:szCs w:val="24"/>
          <w:lang w:val="es-CU"/>
        </w:rPr>
        <w:t xml:space="preserve">Acest proiect este finanțat de Uniunea Europeană și este cofinanțat de Suedia prin intermediul Fundației Est-Europene, cu susținerea partenerilor externi: Consiliul Raional Hâncești, </w:t>
      </w:r>
      <w:hyperlink r:id="rId4" w:history="1">
        <w:r w:rsidRPr="0083224F">
          <w:rPr>
            <w:rStyle w:val="a3"/>
            <w:rFonts w:ascii="Times New Roman" w:hAnsi="Times New Roman" w:cs="Times New Roman"/>
            <w:color w:val="auto"/>
            <w:sz w:val="24"/>
            <w:szCs w:val="24"/>
            <w:u w:val="none"/>
            <w:lang w:val="es-CU"/>
          </w:rPr>
          <w:t>Fundația Moldcell</w:t>
        </w:r>
      </w:hyperlink>
      <w:r w:rsidRPr="0083224F">
        <w:rPr>
          <w:rFonts w:ascii="Times New Roman" w:hAnsi="Times New Roman" w:cs="Times New Roman"/>
          <w:sz w:val="24"/>
          <w:szCs w:val="24"/>
          <w:lang w:val="es-CU"/>
        </w:rPr>
        <w:t xml:space="preserve">, </w:t>
      </w:r>
      <w:hyperlink r:id="rId5" w:history="1">
        <w:r w:rsidRPr="0083224F">
          <w:rPr>
            <w:rStyle w:val="a3"/>
            <w:rFonts w:ascii="Times New Roman" w:hAnsi="Times New Roman" w:cs="Times New Roman"/>
            <w:color w:val="auto"/>
            <w:sz w:val="24"/>
            <w:szCs w:val="24"/>
            <w:u w:val="none"/>
            <w:lang w:val="es-CU"/>
          </w:rPr>
          <w:t>Asociatia Obsteasca "Indigo"</w:t>
        </w:r>
      </w:hyperlink>
      <w:r w:rsidRPr="0083224F">
        <w:rPr>
          <w:rFonts w:ascii="Times New Roman" w:hAnsi="Times New Roman" w:cs="Times New Roman"/>
          <w:sz w:val="24"/>
          <w:szCs w:val="24"/>
          <w:lang w:val="es-CU"/>
        </w:rPr>
        <w:t xml:space="preserve">, </w:t>
      </w:r>
      <w:hyperlink r:id="rId6" w:history="1">
        <w:r w:rsidRPr="0083224F">
          <w:rPr>
            <w:rStyle w:val="a3"/>
            <w:rFonts w:ascii="Times New Roman" w:hAnsi="Times New Roman" w:cs="Times New Roman"/>
            <w:color w:val="auto"/>
            <w:sz w:val="24"/>
            <w:szCs w:val="24"/>
            <w:u w:val="none"/>
            <w:lang w:val="es-CU"/>
          </w:rPr>
          <w:t>Ambassade de France en République de Moldavie</w:t>
        </w:r>
      </w:hyperlink>
      <w:r w:rsidRPr="0083224F">
        <w:rPr>
          <w:rFonts w:ascii="Times New Roman" w:hAnsi="Times New Roman" w:cs="Times New Roman"/>
          <w:sz w:val="24"/>
          <w:szCs w:val="24"/>
          <w:lang w:val="es-CU"/>
        </w:rPr>
        <w:t xml:space="preserve">, </w:t>
      </w:r>
      <w:hyperlink r:id="rId7" w:history="1">
        <w:r w:rsidRPr="0083224F">
          <w:rPr>
            <w:rStyle w:val="a3"/>
            <w:rFonts w:ascii="Times New Roman" w:hAnsi="Times New Roman" w:cs="Times New Roman"/>
            <w:color w:val="auto"/>
            <w:sz w:val="24"/>
            <w:szCs w:val="24"/>
            <w:u w:val="none"/>
            <w:lang w:val="es-CU"/>
          </w:rPr>
          <w:t>Alliance Française de Moldavie</w:t>
        </w:r>
      </w:hyperlink>
      <w:r w:rsidRPr="0083224F">
        <w:rPr>
          <w:rFonts w:ascii="Times New Roman" w:hAnsi="Times New Roman" w:cs="Times New Roman"/>
          <w:sz w:val="24"/>
          <w:szCs w:val="24"/>
          <w:lang w:val="es-CU"/>
        </w:rPr>
        <w:t xml:space="preserve">, </w:t>
      </w:r>
      <w:hyperlink r:id="rId8" w:history="1">
        <w:r w:rsidRPr="0083224F">
          <w:rPr>
            <w:rStyle w:val="a3"/>
            <w:rFonts w:ascii="Times New Roman" w:hAnsi="Times New Roman" w:cs="Times New Roman"/>
            <w:color w:val="auto"/>
            <w:sz w:val="24"/>
            <w:szCs w:val="24"/>
            <w:u w:val="none"/>
            <w:lang w:val="es-CU"/>
          </w:rPr>
          <w:t>Chambre de Commerce et d'Industrie France Moldavie</w:t>
        </w:r>
      </w:hyperlink>
      <w:r w:rsidRPr="0083224F">
        <w:rPr>
          <w:rFonts w:ascii="Times New Roman" w:hAnsi="Times New Roman" w:cs="Times New Roman"/>
          <w:sz w:val="24"/>
          <w:szCs w:val="24"/>
          <w:lang w:val="es-CU"/>
        </w:rPr>
        <w:t xml:space="preserve">, </w:t>
      </w:r>
      <w:hyperlink r:id="rId9" w:history="1">
        <w:r w:rsidRPr="0083224F">
          <w:rPr>
            <w:rStyle w:val="a3"/>
            <w:rFonts w:ascii="Times New Roman" w:hAnsi="Times New Roman" w:cs="Times New Roman"/>
            <w:color w:val="auto"/>
            <w:sz w:val="24"/>
            <w:szCs w:val="24"/>
            <w:u w:val="none"/>
            <w:lang w:val="es-CU"/>
          </w:rPr>
          <w:t>Asociatia Nationala pentru Turism Receptor</w:t>
        </w:r>
      </w:hyperlink>
      <w:r w:rsidRPr="0083224F">
        <w:rPr>
          <w:rFonts w:ascii="Times New Roman" w:hAnsi="Times New Roman" w:cs="Times New Roman"/>
          <w:sz w:val="24"/>
          <w:szCs w:val="24"/>
          <w:lang w:val="es-CU"/>
        </w:rPr>
        <w:t xml:space="preserve">, </w:t>
      </w:r>
      <w:hyperlink r:id="rId10" w:history="1">
        <w:r w:rsidRPr="0083224F">
          <w:rPr>
            <w:rStyle w:val="a3"/>
            <w:rFonts w:ascii="Times New Roman" w:hAnsi="Times New Roman" w:cs="Times New Roman"/>
            <w:color w:val="auto"/>
            <w:sz w:val="24"/>
            <w:szCs w:val="24"/>
            <w:u w:val="none"/>
            <w:lang w:val="es-CU"/>
          </w:rPr>
          <w:t>Institutul European pentru Inițiative, Reforme și Educație</w:t>
        </w:r>
      </w:hyperlink>
      <w:r w:rsidRPr="0083224F">
        <w:rPr>
          <w:rFonts w:ascii="Times New Roman" w:hAnsi="Times New Roman" w:cs="Times New Roman"/>
          <w:sz w:val="24"/>
          <w:szCs w:val="24"/>
          <w:lang w:val="es-CU"/>
        </w:rPr>
        <w:t>, SRL “Netsistem”.</w:t>
      </w:r>
    </w:p>
    <w:p w:rsidR="0083224F" w:rsidRPr="0083224F" w:rsidRDefault="0083224F" w:rsidP="0083224F">
      <w:pPr>
        <w:jc w:val="both"/>
        <w:rPr>
          <w:rFonts w:ascii="Times New Roman" w:hAnsi="Times New Roman" w:cs="Times New Roman"/>
          <w:sz w:val="24"/>
          <w:szCs w:val="24"/>
          <w:lang w:val="es-CU"/>
        </w:rPr>
      </w:pPr>
      <w:r w:rsidRPr="0083224F">
        <w:rPr>
          <w:rFonts w:ascii="Times New Roman" w:hAnsi="Times New Roman" w:cs="Times New Roman"/>
          <w:sz w:val="24"/>
          <w:szCs w:val="24"/>
          <w:lang w:val="es-CU"/>
        </w:rPr>
        <w:t xml:space="preserve">Mai multe detalii despre proiectul GoYouth află accesând </w:t>
      </w:r>
      <w:hyperlink r:id="rId11" w:history="1">
        <w:r w:rsidRPr="0083224F">
          <w:rPr>
            <w:rStyle w:val="a3"/>
            <w:rFonts w:ascii="Times New Roman" w:hAnsi="Times New Roman" w:cs="Times New Roman"/>
            <w:sz w:val="24"/>
            <w:szCs w:val="24"/>
            <w:lang w:val="es-CU"/>
          </w:rPr>
          <w:t>www.haitinere.md</w:t>
        </w:r>
      </w:hyperlink>
      <w:r w:rsidRPr="0083224F">
        <w:rPr>
          <w:rFonts w:ascii="Times New Roman" w:hAnsi="Times New Roman" w:cs="Times New Roman"/>
          <w:sz w:val="24"/>
          <w:szCs w:val="24"/>
          <w:lang w:val="es-CU"/>
        </w:rPr>
        <w:t xml:space="preserve"> </w:t>
      </w:r>
    </w:p>
    <w:p w:rsidR="00905E52" w:rsidRDefault="00905E52"/>
    <w:p w:rsidR="006F6C09" w:rsidRDefault="00225A83">
      <w:r w:rsidRPr="00225A83">
        <w:rPr>
          <w:noProof/>
          <w:lang w:eastAsia="ru-RU"/>
        </w:rPr>
        <w:drawing>
          <wp:inline distT="0" distB="0" distL="0" distR="0">
            <wp:extent cx="5848350" cy="3895725"/>
            <wp:effectExtent l="0" t="0" r="0" b="9525"/>
            <wp:docPr id="8" name="Рисунок 8" descr="C:\Users\User\Desktop\wetransfer_mc-f-3-jpg_2022-04-01_0844\MC F-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wetransfer_mc-f-3-jpg_2022-04-01_0844\MC F-8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8350" cy="3895725"/>
                    </a:xfrm>
                    <a:prstGeom prst="rect">
                      <a:avLst/>
                    </a:prstGeom>
                    <a:noFill/>
                    <a:ln>
                      <a:noFill/>
                    </a:ln>
                  </pic:spPr>
                </pic:pic>
              </a:graphicData>
            </a:graphic>
          </wp:inline>
        </w:drawing>
      </w:r>
    </w:p>
    <w:p w:rsidR="00225A83" w:rsidRDefault="00225A83">
      <w:r w:rsidRPr="00225A83">
        <w:rPr>
          <w:noProof/>
          <w:lang w:eastAsia="ru-RU"/>
        </w:rPr>
        <w:lastRenderedPageBreak/>
        <w:drawing>
          <wp:inline distT="0" distB="0" distL="0" distR="0">
            <wp:extent cx="5848350" cy="3895725"/>
            <wp:effectExtent l="0" t="0" r="0" b="9525"/>
            <wp:docPr id="10" name="Рисунок 10" descr="C:\Users\User\Desktop\wetransfer_mc-f-3-jpg_2022-04-01_0844\MC F-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wetransfer_mc-f-3-jpg_2022-04-01_0844\MC F-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8350" cy="3895725"/>
                    </a:xfrm>
                    <a:prstGeom prst="rect">
                      <a:avLst/>
                    </a:prstGeom>
                    <a:noFill/>
                    <a:ln>
                      <a:noFill/>
                    </a:ln>
                  </pic:spPr>
                </pic:pic>
              </a:graphicData>
            </a:graphic>
          </wp:inline>
        </w:drawing>
      </w:r>
    </w:p>
    <w:p w:rsidR="00225A83" w:rsidRDefault="00225A83">
      <w:r w:rsidRPr="00225A83">
        <w:rPr>
          <w:noProof/>
          <w:lang w:eastAsia="ru-RU"/>
        </w:rPr>
        <w:drawing>
          <wp:inline distT="0" distB="0" distL="0" distR="0">
            <wp:extent cx="5848350" cy="3895725"/>
            <wp:effectExtent l="0" t="0" r="0" b="9525"/>
            <wp:docPr id="11" name="Рисунок 11" descr="C:\Users\User\Desktop\wetransfer_mc-f-3-jpg_2022-04-01_0844\MC F-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wetransfer_mc-f-3-jpg_2022-04-01_0844\MC F-7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8350" cy="3895725"/>
                    </a:xfrm>
                    <a:prstGeom prst="rect">
                      <a:avLst/>
                    </a:prstGeom>
                    <a:noFill/>
                    <a:ln>
                      <a:noFill/>
                    </a:ln>
                  </pic:spPr>
                </pic:pic>
              </a:graphicData>
            </a:graphic>
          </wp:inline>
        </w:drawing>
      </w:r>
    </w:p>
    <w:p w:rsidR="00225A83" w:rsidRDefault="00225A83">
      <w:r w:rsidRPr="00225A83">
        <w:rPr>
          <w:noProof/>
          <w:lang w:eastAsia="ru-RU"/>
        </w:rPr>
        <w:drawing>
          <wp:inline distT="0" distB="0" distL="0" distR="0">
            <wp:extent cx="5848350" cy="3895725"/>
            <wp:effectExtent l="0" t="0" r="0" b="9525"/>
            <wp:docPr id="9" name="Рисунок 9" descr="C:\Users\User\Desktop\wetransfer_mc-f-3-jpg_2022-04-01_0844\MC F-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wetransfer_mc-f-3-jpg_2022-04-01_0844\MC F-6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8350" cy="3895725"/>
                    </a:xfrm>
                    <a:prstGeom prst="rect">
                      <a:avLst/>
                    </a:prstGeom>
                    <a:noFill/>
                    <a:ln>
                      <a:noFill/>
                    </a:ln>
                  </pic:spPr>
                </pic:pic>
              </a:graphicData>
            </a:graphic>
          </wp:inline>
        </w:drawing>
      </w:r>
    </w:p>
    <w:p w:rsidR="006F6C09" w:rsidRDefault="00225A83">
      <w:r w:rsidRPr="00225A83">
        <w:rPr>
          <w:noProof/>
          <w:lang w:eastAsia="ru-RU"/>
        </w:rPr>
        <w:drawing>
          <wp:inline distT="0" distB="0" distL="0" distR="0">
            <wp:extent cx="5848350" cy="3895725"/>
            <wp:effectExtent l="0" t="0" r="0" b="9525"/>
            <wp:docPr id="5" name="Рисунок 5" descr="C:\Users\User\Desktop\wetransfer_mc-f-3-jpg_2022-04-01_0844\MC F-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wetransfer_mc-f-3-jpg_2022-04-01_0844\MC F-1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8350" cy="3895725"/>
                    </a:xfrm>
                    <a:prstGeom prst="rect">
                      <a:avLst/>
                    </a:prstGeom>
                    <a:noFill/>
                    <a:ln>
                      <a:noFill/>
                    </a:ln>
                  </pic:spPr>
                </pic:pic>
              </a:graphicData>
            </a:graphic>
          </wp:inline>
        </w:drawing>
      </w:r>
    </w:p>
    <w:p w:rsidR="00225A83" w:rsidRDefault="00225A83">
      <w:r w:rsidRPr="00225A83">
        <w:rPr>
          <w:noProof/>
          <w:lang w:eastAsia="ru-RU"/>
        </w:rPr>
        <w:drawing>
          <wp:anchor distT="0" distB="0" distL="114300" distR="114300" simplePos="0" relativeHeight="251658240" behindDoc="0" locked="0" layoutInCell="1" allowOverlap="1">
            <wp:simplePos x="1076325" y="723900"/>
            <wp:positionH relativeFrom="column">
              <wp:align>left</wp:align>
            </wp:positionH>
            <wp:positionV relativeFrom="paragraph">
              <wp:align>top</wp:align>
            </wp:positionV>
            <wp:extent cx="5848350" cy="3895725"/>
            <wp:effectExtent l="0" t="0" r="0" b="9525"/>
            <wp:wrapSquare wrapText="bothSides"/>
            <wp:docPr id="6" name="Рисунок 6" descr="C:\Users\User\Desktop\wetransfer_mc-f-3-jpg_2022-04-01_0844\MC F-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wetransfer_mc-f-3-jpg_2022-04-01_0844\MC F-1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48350" cy="3895725"/>
                    </a:xfrm>
                    <a:prstGeom prst="rect">
                      <a:avLst/>
                    </a:prstGeom>
                    <a:noFill/>
                    <a:ln>
                      <a:noFill/>
                    </a:ln>
                  </pic:spPr>
                </pic:pic>
              </a:graphicData>
            </a:graphic>
          </wp:anchor>
        </w:drawing>
      </w:r>
      <w:r w:rsidR="00824013">
        <w:br w:type="textWrapping" w:clear="all"/>
      </w:r>
      <w:r w:rsidR="00824013" w:rsidRPr="00824013">
        <w:rPr>
          <w:noProof/>
          <w:lang w:eastAsia="ru-RU"/>
        </w:rPr>
        <w:drawing>
          <wp:inline distT="0" distB="0" distL="0" distR="0">
            <wp:extent cx="5848350" cy="3895725"/>
            <wp:effectExtent l="0" t="0" r="0" b="9525"/>
            <wp:docPr id="16" name="Рисунок 16" descr="C:\Users\User\Desktop\wetransfer_mc-f-3-jpg_2022-04-01_0844\MC F-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wetransfer_mc-f-3-jpg_2022-04-01_0844\MC F-9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48350" cy="3895725"/>
                    </a:xfrm>
                    <a:prstGeom prst="rect">
                      <a:avLst/>
                    </a:prstGeom>
                    <a:noFill/>
                    <a:ln>
                      <a:noFill/>
                    </a:ln>
                  </pic:spPr>
                </pic:pic>
              </a:graphicData>
            </a:graphic>
          </wp:inline>
        </w:drawing>
      </w:r>
    </w:p>
    <w:p w:rsidR="00225A83" w:rsidRDefault="00225A83">
      <w:r w:rsidRPr="00225A83">
        <w:rPr>
          <w:noProof/>
          <w:lang w:eastAsia="ru-RU"/>
        </w:rPr>
        <w:drawing>
          <wp:inline distT="0" distB="0" distL="0" distR="0">
            <wp:extent cx="5848350" cy="3895725"/>
            <wp:effectExtent l="0" t="0" r="0" b="9525"/>
            <wp:docPr id="12" name="Рисунок 12" descr="C:\Users\User\Desktop\wetransfer_mc-f-3-jpg_2022-04-01_0844\MC F-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wetransfer_mc-f-3-jpg_2022-04-01_0844\MC F-1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8350" cy="3895725"/>
                    </a:xfrm>
                    <a:prstGeom prst="rect">
                      <a:avLst/>
                    </a:prstGeom>
                    <a:noFill/>
                    <a:ln>
                      <a:noFill/>
                    </a:ln>
                  </pic:spPr>
                </pic:pic>
              </a:graphicData>
            </a:graphic>
          </wp:inline>
        </w:drawing>
      </w:r>
    </w:p>
    <w:p w:rsidR="00225A83" w:rsidRDefault="00225A83">
      <w:r w:rsidRPr="00225A83">
        <w:rPr>
          <w:noProof/>
          <w:lang w:eastAsia="ru-RU"/>
        </w:rPr>
        <w:drawing>
          <wp:inline distT="0" distB="0" distL="0" distR="0">
            <wp:extent cx="5848350" cy="3895725"/>
            <wp:effectExtent l="0" t="0" r="0" b="9525"/>
            <wp:docPr id="13" name="Рисунок 13" descr="C:\Users\User\Desktop\wetransfer_mc-f-3-jpg_2022-04-01_0844\MC F-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wetransfer_mc-f-3-jpg_2022-04-01_0844\MC F-1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48350" cy="3895725"/>
                    </a:xfrm>
                    <a:prstGeom prst="rect">
                      <a:avLst/>
                    </a:prstGeom>
                    <a:noFill/>
                    <a:ln>
                      <a:noFill/>
                    </a:ln>
                  </pic:spPr>
                </pic:pic>
              </a:graphicData>
            </a:graphic>
          </wp:inline>
        </w:drawing>
      </w:r>
    </w:p>
    <w:p w:rsidR="00225A83" w:rsidRDefault="00225A83">
      <w:r w:rsidRPr="00225A83">
        <w:rPr>
          <w:noProof/>
          <w:lang w:eastAsia="ru-RU"/>
        </w:rPr>
        <w:drawing>
          <wp:inline distT="0" distB="0" distL="0" distR="0">
            <wp:extent cx="5848350" cy="3895725"/>
            <wp:effectExtent l="0" t="0" r="0" b="9525"/>
            <wp:docPr id="7" name="Рисунок 7" descr="C:\Users\User\Desktop\wetransfer_mc-f-3-jpg_2022-04-01_0844\MC F-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wetransfer_mc-f-3-jpg_2022-04-01_0844\MC F-1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48350" cy="3895725"/>
                    </a:xfrm>
                    <a:prstGeom prst="rect">
                      <a:avLst/>
                    </a:prstGeom>
                    <a:noFill/>
                    <a:ln>
                      <a:noFill/>
                    </a:ln>
                  </pic:spPr>
                </pic:pic>
              </a:graphicData>
            </a:graphic>
          </wp:inline>
        </w:drawing>
      </w:r>
    </w:p>
    <w:p w:rsidR="00225A83" w:rsidRDefault="00225A83">
      <w:r w:rsidRPr="00225A83">
        <w:rPr>
          <w:noProof/>
          <w:lang w:eastAsia="ru-RU"/>
        </w:rPr>
        <w:drawing>
          <wp:inline distT="0" distB="0" distL="0" distR="0">
            <wp:extent cx="5848350" cy="3895725"/>
            <wp:effectExtent l="0" t="0" r="0" b="9525"/>
            <wp:docPr id="15" name="Рисунок 15" descr="C:\Users\User\Desktop\wetransfer_mc-f-3-jpg_2022-04-01_0844\MC F-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wetransfer_mc-f-3-jpg_2022-04-01_0844\MC F-12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48350" cy="3895725"/>
                    </a:xfrm>
                    <a:prstGeom prst="rect">
                      <a:avLst/>
                    </a:prstGeom>
                    <a:noFill/>
                    <a:ln>
                      <a:noFill/>
                    </a:ln>
                  </pic:spPr>
                </pic:pic>
              </a:graphicData>
            </a:graphic>
          </wp:inline>
        </w:drawing>
      </w:r>
    </w:p>
    <w:p w:rsidR="00225A83" w:rsidRDefault="00225A83">
      <w:r w:rsidRPr="00225A83">
        <w:rPr>
          <w:noProof/>
          <w:lang w:eastAsia="ru-RU"/>
        </w:rPr>
        <w:drawing>
          <wp:inline distT="0" distB="0" distL="0" distR="0">
            <wp:extent cx="5848350" cy="3571875"/>
            <wp:effectExtent l="0" t="0" r="0" b="9525"/>
            <wp:docPr id="14" name="Рисунок 14" descr="C:\Users\User\Desktop\wetransfer_mc-f-3-jpg_2022-04-01_0844\MC F-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wetransfer_mc-f-3-jpg_2022-04-01_0844\MC F-11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48350" cy="3571875"/>
                    </a:xfrm>
                    <a:prstGeom prst="rect">
                      <a:avLst/>
                    </a:prstGeom>
                    <a:noFill/>
                    <a:ln>
                      <a:noFill/>
                    </a:ln>
                  </pic:spPr>
                </pic:pic>
              </a:graphicData>
            </a:graphic>
          </wp:inline>
        </w:drawing>
      </w:r>
    </w:p>
    <w:p w:rsidR="006F6C09" w:rsidRDefault="00225A83">
      <w:r w:rsidRPr="00225A83">
        <w:rPr>
          <w:noProof/>
          <w:lang w:eastAsia="ru-RU"/>
        </w:rPr>
        <w:drawing>
          <wp:inline distT="0" distB="0" distL="0" distR="0">
            <wp:extent cx="5848350" cy="3895725"/>
            <wp:effectExtent l="0" t="0" r="0" b="9525"/>
            <wp:docPr id="4" name="Рисунок 4" descr="C:\Users\User\Desktop\wetransfer_mc-f-3-jpg_2022-04-01_0844\MC F-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etransfer_mc-f-3-jpg_2022-04-01_0844\MC F-12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48350" cy="3895725"/>
                    </a:xfrm>
                    <a:prstGeom prst="rect">
                      <a:avLst/>
                    </a:prstGeom>
                    <a:noFill/>
                    <a:ln>
                      <a:noFill/>
                    </a:ln>
                  </pic:spPr>
                </pic:pic>
              </a:graphicData>
            </a:graphic>
          </wp:inline>
        </w:drawing>
      </w:r>
    </w:p>
    <w:sectPr w:rsidR="006F6C09">
      <w:pgSz w:w="11906" w:h="16838"/>
      <w:pgMar w:top="1134" w:right="85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8E1"/>
    <w:rsid w:val="000257AC"/>
    <w:rsid w:val="001738E1"/>
    <w:rsid w:val="00191729"/>
    <w:rsid w:val="00225A83"/>
    <w:rsid w:val="002D771E"/>
    <w:rsid w:val="006F6C09"/>
    <w:rsid w:val="00824013"/>
    <w:rsid w:val="0083224F"/>
    <w:rsid w:val="00905E52"/>
    <w:rsid w:val="00B31C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6E0561-A1BA-4163-928F-A77CF1FA9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224F"/>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3224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9026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chambredecommerceetdindustriefrancemoldavie/?__cft__%5b0%5d=AZXwU2OBICu4SqeIOJ8CY51o8FOP7Rr8pDS_ty4HE_TJgByaXmkJs3OCe_KSpzGI02_hgN1H4D-mWZ8hcNxlWHE7hszEc6Q6xKg6fQocgt_zMJGeDvLLKesqs1on3PcQaMfWtvfpgcOkY0Jh5WpoK4LBjllC7PD6inLmPVBlIPllhNcKpNHS9BcROiRyqybgdxQ&amp;__tn__=kK-R"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hyperlink" Target="https://www.facebook.com/alfrmoldavie/?__cft__%5b0%5d=AZXwU2OBICu4SqeIOJ8CY51o8FOP7Rr8pDS_ty4HE_TJgByaXmkJs3OCe_KSpzGI02_hgN1H4D-mWZ8hcNxlWHE7hszEc6Q6xKg6fQocgt_zMJGeDvLLKesqs1on3PcQaMfWtvfpgcOkY0Jh5WpoK4LBjllC7PD6inLmPVBlIPllhNcKpNHS9BcROiRyqybgdxQ&amp;__tn__=kK-R" TargetMode="Externa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hyperlink" Target="https://www.facebook.com/France.Moldavie?__cft__%5b0%5d=AZXwU2OBICu4SqeIOJ8CY51o8FOP7Rr8pDS_ty4HE_TJgByaXmkJs3OCe_KSpzGI02_hgN1H4D-mWZ8hcNxlWHE7hszEc6Q6xKg6fQocgt_zMJGeDvLLKesqs1on3PcQaMfWtvfpgcOkY0Jh5WpoK4LBjllC7PD6inLmPVBlIPllhNcKpNHS9BcROiRyqybgdxQ&amp;__tn__=-%5dK-R" TargetMode="External"/><Relationship Id="rId11" Type="http://schemas.openxmlformats.org/officeDocument/2006/relationships/hyperlink" Target="http://www.haitinere.md" TargetMode="External"/><Relationship Id="rId24" Type="http://schemas.openxmlformats.org/officeDocument/2006/relationships/image" Target="media/image13.jpeg"/><Relationship Id="rId5" Type="http://schemas.openxmlformats.org/officeDocument/2006/relationships/hyperlink" Target="https://www.facebook.com/indigongo/?__cft__%5b0%5d=AZXwU2OBICu4SqeIOJ8CY51o8FOP7Rr8pDS_ty4HE_TJgByaXmkJs3OCe_KSpzGI02_hgN1H4D-mWZ8hcNxlWHE7hszEc6Q6xKg6fQocgt_zMJGeDvLLKesqs1on3PcQaMfWtvfpgcOkY0Jh5WpoK4LBjllC7PD6inLmPVBlIPllhNcKpNHS9BcROiRyqybgdxQ&amp;__tn__=kK-R" TargetMode="Externa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yperlink" Target="https://www.facebook.com/institut.aspire/?__cft__%5b0%5d=AZXwU2OBICu4SqeIOJ8CY51o8FOP7Rr8pDS_ty4HE_TJgByaXmkJs3OCe_KSpzGI02_hgN1H4D-mWZ8hcNxlWHE7hszEc6Q6xKg6fQocgt_zMJGeDvLLKesqs1on3PcQaMfWtvfpgcOkY0Jh5WpoK4LBjllC7PD6inLmPVBlIPllhNcKpNHS9BcROiRyqybgdxQ&amp;__tn__=kK-R" TargetMode="External"/><Relationship Id="rId19" Type="http://schemas.openxmlformats.org/officeDocument/2006/relationships/image" Target="media/image8.jpeg"/><Relationship Id="rId4" Type="http://schemas.openxmlformats.org/officeDocument/2006/relationships/hyperlink" Target="https://www.facebook.com/moldcell.foundation/?__cft__%5b0%5d=AZXwU2OBICu4SqeIOJ8CY51o8FOP7Rr8pDS_ty4HE_TJgByaXmkJs3OCe_KSpzGI02_hgN1H4D-mWZ8hcNxlWHE7hszEc6Q6xKg6fQocgt_zMJGeDvLLKesqs1on3PcQaMfWtvfpgcOkY0Jh5WpoK4LBjllC7PD6inLmPVBlIPllhNcKpNHS9BcROiRyqybgdxQ&amp;__tn__=kK-R" TargetMode="External"/><Relationship Id="rId9" Type="http://schemas.openxmlformats.org/officeDocument/2006/relationships/hyperlink" Target="https://www.facebook.com/ANTRIM.MD/?__cft__%5b0%5d=AZXwU2OBICu4SqeIOJ8CY51o8FOP7Rr8pDS_ty4HE_TJgByaXmkJs3OCe_KSpzGI02_hgN1H4D-mWZ8hcNxlWHE7hszEc6Q6xKg6fQocgt_zMJGeDvLLKesqs1on3PcQaMfWtvfpgcOkY0Jh5WpoK4LBjllC7PD6inLmPVBlIPllhNcKpNHS9BcROiRyqybgdxQ&amp;__tn__=kK-R" TargetMode="Externa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7</Pages>
  <Words>584</Words>
  <Characters>3334</Characters>
  <Application>Microsoft Office Word</Application>
  <DocSecurity>0</DocSecurity>
  <Lines>27</Lines>
  <Paragraphs>7</Paragraphs>
  <ScaleCrop>false</ScaleCrop>
  <Company/>
  <LinksUpToDate>false</LinksUpToDate>
  <CharactersWithSpaces>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2022-04-01T07:25:00Z</dcterms:created>
  <dcterms:modified xsi:type="dcterms:W3CDTF">2022-04-05T09:30:00Z</dcterms:modified>
</cp:coreProperties>
</file>