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288" w:rsidRDefault="00886288" w:rsidP="00886288">
      <w:pPr>
        <w:jc w:val="both"/>
        <w:rPr>
          <w:rFonts w:ascii="Times New Roman" w:hAnsi="Times New Roman" w:cs="Times New Roman"/>
          <w:b/>
          <w:sz w:val="24"/>
          <w:szCs w:val="24"/>
          <w:lang w:val="ro-MD"/>
        </w:rPr>
      </w:pPr>
      <w:r>
        <w:rPr>
          <w:rFonts w:ascii="Times New Roman" w:hAnsi="Times New Roman" w:cs="Times New Roman"/>
          <w:b/>
          <w:sz w:val="24"/>
          <w:szCs w:val="24"/>
          <w:lang w:val="ro-MD"/>
        </w:rPr>
        <w:t>Titlu: Ziua IX</w:t>
      </w:r>
      <w:bookmarkStart w:id="0" w:name="_GoBack"/>
      <w:bookmarkEnd w:id="0"/>
      <w:r>
        <w:rPr>
          <w:rFonts w:ascii="Times New Roman" w:hAnsi="Times New Roman" w:cs="Times New Roman"/>
          <w:b/>
          <w:sz w:val="24"/>
          <w:szCs w:val="24"/>
          <w:lang w:val="ro-MD"/>
        </w:rPr>
        <w:t xml:space="preserve"> de instruire a tinerilor NEET din r. Hâncești (sesiunea I)</w:t>
      </w:r>
    </w:p>
    <w:p w:rsidR="00886288" w:rsidRDefault="00886288" w:rsidP="008834E3">
      <w:pPr>
        <w:jc w:val="both"/>
        <w:rPr>
          <w:rFonts w:ascii="Times New Roman" w:hAnsi="Times New Roman" w:cs="Times New Roman"/>
          <w:color w:val="000000"/>
          <w:sz w:val="24"/>
          <w:szCs w:val="24"/>
          <w:shd w:val="clear" w:color="auto" w:fill="FFFFFF"/>
          <w:lang w:val="es-CU"/>
        </w:rPr>
      </w:pPr>
    </w:p>
    <w:p w:rsidR="008834E3" w:rsidRPr="00E11107" w:rsidRDefault="008834E3" w:rsidP="008834E3">
      <w:pPr>
        <w:jc w:val="both"/>
        <w:rPr>
          <w:rFonts w:ascii="Times New Roman" w:hAnsi="Times New Roman" w:cs="Times New Roman"/>
          <w:color w:val="000000"/>
          <w:sz w:val="24"/>
          <w:szCs w:val="24"/>
          <w:shd w:val="clear" w:color="auto" w:fill="FFFFFF"/>
          <w:lang w:val="es-CU"/>
        </w:rPr>
      </w:pPr>
      <w:r w:rsidRPr="00E11107">
        <w:rPr>
          <w:rFonts w:ascii="Times New Roman" w:hAnsi="Times New Roman" w:cs="Times New Roman"/>
          <w:color w:val="000000"/>
          <w:sz w:val="24"/>
          <w:szCs w:val="24"/>
          <w:shd w:val="clear" w:color="auto" w:fill="FFFFFF"/>
          <w:lang w:val="es-CU"/>
        </w:rPr>
        <w:t>Despre antreprenoriatul social, creșterea bunăstării societății, dar și alte subiecte legate de acest domeniu, tinerii NEET din r. Hâncești au continuat să învețe în cadrul noilor sesiuni de instruire ale proiectului GoYouth+</w:t>
      </w:r>
      <w:r>
        <w:rPr>
          <w:rFonts w:ascii="Times New Roman" w:hAnsi="Times New Roman" w:cs="Times New Roman"/>
          <w:color w:val="000000"/>
          <w:sz w:val="24"/>
          <w:szCs w:val="24"/>
          <w:shd w:val="clear" w:color="auto" w:fill="FFFFFF"/>
          <w:lang w:val="es-CU"/>
        </w:rPr>
        <w:t xml:space="preserve">, desfășurate la data de </w:t>
      </w:r>
      <w:r w:rsidR="00FC4423">
        <w:rPr>
          <w:rFonts w:ascii="Times New Roman" w:hAnsi="Times New Roman" w:cs="Times New Roman"/>
          <w:color w:val="000000"/>
          <w:sz w:val="24"/>
          <w:szCs w:val="24"/>
          <w:shd w:val="clear" w:color="auto" w:fill="FFFFFF"/>
          <w:lang w:val="es-CU"/>
        </w:rPr>
        <w:t>19.03.2022.</w:t>
      </w:r>
    </w:p>
    <w:p w:rsidR="008834E3" w:rsidRPr="00E6658B" w:rsidRDefault="00FC4423" w:rsidP="008834E3">
      <w:pPr>
        <w:jc w:val="both"/>
        <w:rPr>
          <w:rFonts w:ascii="Times New Roman" w:hAnsi="Times New Roman" w:cs="Times New Roman"/>
          <w:sz w:val="24"/>
          <w:szCs w:val="24"/>
          <w:shd w:val="clear" w:color="auto" w:fill="FFFFFF"/>
          <w:lang w:val="es-CU"/>
        </w:rPr>
      </w:pPr>
      <w:r>
        <w:rPr>
          <w:rFonts w:ascii="Times New Roman" w:hAnsi="Times New Roman" w:cs="Times New Roman"/>
          <w:sz w:val="24"/>
          <w:szCs w:val="24"/>
          <w:shd w:val="clear" w:color="auto" w:fill="FFFFFF"/>
          <w:lang w:val="es-CU"/>
        </w:rPr>
        <w:t>Evenimentul a fost moderat</w:t>
      </w:r>
      <w:r w:rsidR="008834E3" w:rsidRPr="00E6658B">
        <w:rPr>
          <w:rFonts w:ascii="Times New Roman" w:hAnsi="Times New Roman" w:cs="Times New Roman"/>
          <w:sz w:val="24"/>
          <w:szCs w:val="24"/>
          <w:shd w:val="clear" w:color="auto" w:fill="FFFFFF"/>
          <w:lang w:val="es-CU"/>
        </w:rPr>
        <w:t xml:space="preserve"> de experții proie</w:t>
      </w:r>
      <w:r>
        <w:rPr>
          <w:rFonts w:ascii="Times New Roman" w:hAnsi="Times New Roman" w:cs="Times New Roman"/>
          <w:sz w:val="24"/>
          <w:szCs w:val="24"/>
          <w:shd w:val="clear" w:color="auto" w:fill="FFFFFF"/>
          <w:lang w:val="es-CU"/>
        </w:rPr>
        <w:t xml:space="preserve">ctului: dr. hab. Olesea Plotnic și dr. Rodica Crudu, </w:t>
      </w:r>
      <w:r w:rsidR="008834E3" w:rsidRPr="00E6658B">
        <w:rPr>
          <w:rFonts w:ascii="Times New Roman" w:hAnsi="Times New Roman" w:cs="Times New Roman"/>
          <w:sz w:val="24"/>
          <w:szCs w:val="24"/>
          <w:shd w:val="clear" w:color="auto" w:fill="FFFFFF"/>
          <w:lang w:val="es-CU"/>
        </w:rPr>
        <w:t>care au accentuat participanților despre impor</w:t>
      </w:r>
      <w:r>
        <w:rPr>
          <w:rFonts w:ascii="Times New Roman" w:hAnsi="Times New Roman" w:cs="Times New Roman"/>
          <w:sz w:val="24"/>
          <w:szCs w:val="24"/>
          <w:shd w:val="clear" w:color="auto" w:fill="FFFFFF"/>
          <w:lang w:val="es-CU"/>
        </w:rPr>
        <w:t>tanța planificării unei afaceri și</w:t>
      </w:r>
      <w:r w:rsidR="008834E3" w:rsidRPr="00E6658B">
        <w:rPr>
          <w:rFonts w:ascii="Times New Roman" w:hAnsi="Times New Roman" w:cs="Times New Roman"/>
          <w:sz w:val="24"/>
          <w:szCs w:val="24"/>
          <w:shd w:val="clear" w:color="auto" w:fill="FFFFFF"/>
          <w:lang w:val="es-CU"/>
        </w:rPr>
        <w:t xml:space="preserve"> necesitatea controlului de stat a activită</w:t>
      </w:r>
      <w:r w:rsidR="008834E3" w:rsidRPr="00E6658B">
        <w:rPr>
          <w:rFonts w:ascii="Times New Roman" w:hAnsi="Times New Roman" w:cs="Times New Roman"/>
          <w:sz w:val="24"/>
          <w:szCs w:val="24"/>
          <w:shd w:val="clear" w:color="auto" w:fill="FFFFFF"/>
          <w:lang w:val="ro-MD"/>
        </w:rPr>
        <w:t>ț</w:t>
      </w:r>
      <w:r w:rsidR="008834E3" w:rsidRPr="00E6658B">
        <w:rPr>
          <w:rFonts w:ascii="Times New Roman" w:hAnsi="Times New Roman" w:cs="Times New Roman"/>
          <w:sz w:val="24"/>
          <w:szCs w:val="24"/>
          <w:shd w:val="clear" w:color="auto" w:fill="FFFFFF"/>
          <w:lang w:val="es-CU"/>
        </w:rPr>
        <w:t>ii de întreprinzător.</w:t>
      </w:r>
    </w:p>
    <w:p w:rsidR="008834E3" w:rsidRPr="00E6658B" w:rsidRDefault="008834E3" w:rsidP="008834E3">
      <w:pPr>
        <w:jc w:val="both"/>
        <w:rPr>
          <w:rFonts w:ascii="Times New Roman" w:hAnsi="Times New Roman" w:cs="Times New Roman"/>
          <w:sz w:val="24"/>
          <w:szCs w:val="24"/>
          <w:shd w:val="clear" w:color="auto" w:fill="FFFFFF"/>
          <w:lang w:val="es-CU"/>
        </w:rPr>
      </w:pPr>
      <w:r w:rsidRPr="00E6658B">
        <w:rPr>
          <w:rFonts w:ascii="Times New Roman" w:hAnsi="Times New Roman" w:cs="Times New Roman"/>
          <w:sz w:val="24"/>
          <w:szCs w:val="24"/>
          <w:shd w:val="clear" w:color="auto" w:fill="FFFFFF"/>
          <w:lang w:val="es-CU"/>
        </w:rPr>
        <w:t>Discuțiile s-au axat și pe diverse provocări, precum identificarea structurii unui discurs de tip Pitch, inerente în dezvoltarea unei afaceri sociale de succes!</w:t>
      </w:r>
    </w:p>
    <w:p w:rsidR="008834E3" w:rsidRDefault="008834E3" w:rsidP="008834E3">
      <w:pPr>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Proiectul </w:t>
      </w:r>
      <w:r w:rsidRPr="00E11107">
        <w:rPr>
          <w:rFonts w:ascii="Times New Roman" w:hAnsi="Times New Roman" w:cs="Times New Roman"/>
          <w:sz w:val="24"/>
          <w:szCs w:val="24"/>
          <w:lang w:val="es-CU"/>
        </w:rPr>
        <w:t>“Antreprenoriatul social și tinerii din Moldova pentru o societate mai inclusivă, durabilă și inovativă” este finanțat de Uniunea Europeană și cofinanțat de Suedia prin intermediul Fundației Est-Europene și implementat cu sprijinul partenerilor externi: Fundația Moldcell, Asociatia Obsteasca Indigo, Ambassade de France en République de Moldavie, Alliance Française de Moldavie, Chambre de Commerce et d’Industrie France Moldavie, Asociatia Nationala pentru Turism Receptor, Institutul European pentru Inițiative, Reforme și Educație, SRL “Netsistem”.</w:t>
      </w:r>
    </w:p>
    <w:p w:rsidR="008834E3" w:rsidRDefault="008834E3" w:rsidP="008834E3">
      <w:pPr>
        <w:jc w:val="both"/>
        <w:rPr>
          <w:rFonts w:ascii="Times New Roman" w:hAnsi="Times New Roman" w:cs="Times New Roman"/>
          <w:sz w:val="24"/>
          <w:szCs w:val="24"/>
          <w:lang w:val="es-CU"/>
        </w:rPr>
      </w:pPr>
      <w:r>
        <w:rPr>
          <w:rFonts w:ascii="Times New Roman" w:hAnsi="Times New Roman" w:cs="Times New Roman"/>
          <w:sz w:val="24"/>
          <w:szCs w:val="24"/>
          <w:lang w:val="es-CU"/>
        </w:rPr>
        <w:t>GoYouth+ este un proiect despre tineri implicați și entuziasmați de a învăța și culege cunoștințe în domeniul antreprenoriatului social.</w:t>
      </w:r>
    </w:p>
    <w:p w:rsidR="008834E3" w:rsidRPr="00E11107" w:rsidRDefault="008834E3" w:rsidP="008834E3">
      <w:pPr>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Pentru a afla mai multe despre proiect, antreprenoriatul social și posibilitățile de lansare a unei afaceri sociale, urmărește-ne pe </w:t>
      </w:r>
      <w:hyperlink r:id="rId4" w:history="1">
        <w:r w:rsidRPr="00853BEB">
          <w:rPr>
            <w:rStyle w:val="a3"/>
            <w:rFonts w:ascii="Times New Roman" w:hAnsi="Times New Roman" w:cs="Times New Roman"/>
            <w:sz w:val="24"/>
            <w:szCs w:val="24"/>
            <w:lang w:val="es-CU"/>
          </w:rPr>
          <w:t>www.haitinere.md</w:t>
        </w:r>
      </w:hyperlink>
      <w:r>
        <w:rPr>
          <w:rFonts w:ascii="Times New Roman" w:hAnsi="Times New Roman" w:cs="Times New Roman"/>
          <w:sz w:val="24"/>
          <w:szCs w:val="24"/>
          <w:lang w:val="es-CU"/>
        </w:rPr>
        <w:t xml:space="preserve"> </w:t>
      </w:r>
    </w:p>
    <w:p w:rsidR="008834E3" w:rsidRPr="00E6658B" w:rsidRDefault="008834E3" w:rsidP="008834E3">
      <w:pPr>
        <w:jc w:val="both"/>
        <w:rPr>
          <w:rFonts w:ascii="Times New Roman" w:hAnsi="Times New Roman" w:cs="Times New Roman"/>
          <w:sz w:val="24"/>
          <w:szCs w:val="24"/>
          <w:shd w:val="clear" w:color="auto" w:fill="FFFFFF"/>
          <w:lang w:val="es-CU"/>
        </w:rPr>
      </w:pPr>
    </w:p>
    <w:p w:rsidR="008834E3" w:rsidRPr="00E11107" w:rsidRDefault="008834E3" w:rsidP="008834E3">
      <w:pPr>
        <w:jc w:val="both"/>
        <w:rPr>
          <w:rFonts w:ascii="Times New Roman" w:hAnsi="Times New Roman" w:cs="Times New Roman"/>
          <w:color w:val="333333"/>
          <w:sz w:val="24"/>
          <w:szCs w:val="24"/>
          <w:shd w:val="clear" w:color="auto" w:fill="FFFFFF"/>
          <w:lang w:val="es-CU"/>
        </w:rPr>
      </w:pPr>
    </w:p>
    <w:p w:rsidR="008834E3" w:rsidRDefault="008834E3" w:rsidP="008834E3">
      <w:pPr>
        <w:rPr>
          <w:lang w:val="es-CU"/>
        </w:rPr>
      </w:pPr>
      <w:r>
        <w:rPr>
          <w:noProof/>
          <w:lang w:eastAsia="ru-RU"/>
        </w:rPr>
        <w:drawing>
          <wp:inline distT="0" distB="0" distL="0" distR="0" wp14:anchorId="0D9B632F" wp14:editId="1D38A99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8834E3" w:rsidRDefault="008834E3" w:rsidP="008834E3">
      <w:pPr>
        <w:rPr>
          <w:lang w:val="es-CU"/>
        </w:rPr>
      </w:pPr>
      <w:r>
        <w:rPr>
          <w:noProof/>
          <w:lang w:eastAsia="ru-RU"/>
        </w:rPr>
        <w:lastRenderedPageBreak/>
        <w:drawing>
          <wp:inline distT="0" distB="0" distL="0" distR="0" wp14:anchorId="21CDC897" wp14:editId="6E950312">
            <wp:extent cx="5657850" cy="3038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7850" cy="3038475"/>
                    </a:xfrm>
                    <a:prstGeom prst="rect">
                      <a:avLst/>
                    </a:prstGeom>
                  </pic:spPr>
                </pic:pic>
              </a:graphicData>
            </a:graphic>
          </wp:inline>
        </w:drawing>
      </w:r>
    </w:p>
    <w:p w:rsidR="008834E3" w:rsidRDefault="008834E3" w:rsidP="008834E3">
      <w:pPr>
        <w:rPr>
          <w:lang w:val="es-CU"/>
        </w:rPr>
      </w:pPr>
      <w:r>
        <w:rPr>
          <w:noProof/>
          <w:lang w:eastAsia="ru-RU"/>
        </w:rPr>
        <w:drawing>
          <wp:inline distT="0" distB="0" distL="0" distR="0" wp14:anchorId="65A3CEE9" wp14:editId="5845A6C5">
            <wp:extent cx="5657850" cy="2790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7850" cy="2790825"/>
                    </a:xfrm>
                    <a:prstGeom prst="rect">
                      <a:avLst/>
                    </a:prstGeom>
                  </pic:spPr>
                </pic:pic>
              </a:graphicData>
            </a:graphic>
          </wp:inline>
        </w:drawing>
      </w:r>
    </w:p>
    <w:p w:rsidR="008834E3" w:rsidRDefault="008834E3" w:rsidP="008834E3">
      <w:pPr>
        <w:rPr>
          <w:lang w:val="es-CU"/>
        </w:rPr>
      </w:pPr>
      <w:r w:rsidRPr="00311DAA">
        <w:rPr>
          <w:noProof/>
          <w:lang w:eastAsia="ru-RU"/>
        </w:rPr>
        <w:drawing>
          <wp:inline distT="0" distB="0" distL="0" distR="0" wp14:anchorId="031BC383" wp14:editId="5B283A4D">
            <wp:extent cx="5940425" cy="8401886"/>
            <wp:effectExtent l="0" t="0" r="3175" b="0"/>
            <wp:docPr id="7" name="Рисунок 7" descr="C:\Users\User\Desktop\Program_19.03.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gram_19.03.22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834E3" w:rsidRPr="00A24251" w:rsidRDefault="008834E3" w:rsidP="008834E3">
      <w:pPr>
        <w:rPr>
          <w:lang w:val="es-CU"/>
        </w:rPr>
      </w:pPr>
    </w:p>
    <w:p w:rsidR="006D07F8" w:rsidRDefault="006D07F8"/>
    <w:sectPr w:rsidR="006D07F8">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710"/>
    <w:rsid w:val="006D07F8"/>
    <w:rsid w:val="008834E3"/>
    <w:rsid w:val="00886288"/>
    <w:rsid w:val="00BF7710"/>
    <w:rsid w:val="00FC4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B806A"/>
  <w15:chartTrackingRefBased/>
  <w15:docId w15:val="{7277ED44-413B-420A-A88F-9C7E4044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34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834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0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haitinere.md"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2022-04-05T08:35:00Z</dcterms:created>
  <dcterms:modified xsi:type="dcterms:W3CDTF">2022-04-05T10:39:00Z</dcterms:modified>
</cp:coreProperties>
</file>